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73BE" w14:textId="4D5C7C6C" w:rsidR="00FC63A4" w:rsidRPr="00694F8C" w:rsidRDefault="00FC63A4" w:rsidP="00FC63A4">
      <w:pPr>
        <w:spacing w:after="0"/>
        <w:rPr>
          <w:sz w:val="18"/>
          <w:szCs w:val="18"/>
        </w:rPr>
      </w:pPr>
      <w:bookmarkStart w:id="0" w:name="_GoBack"/>
      <w:bookmarkEnd w:id="0"/>
      <w:r w:rsidRPr="00694F8C">
        <w:rPr>
          <w:rFonts w:ascii="Cambria" w:eastAsia="Cambria" w:hAnsi="Cambria" w:cs="Cambria"/>
          <w:b/>
          <w:bCs/>
          <w:color w:val="2F5496" w:themeColor="accent1" w:themeShade="BF"/>
          <w:sz w:val="18"/>
          <w:szCs w:val="18"/>
        </w:rPr>
        <w:t xml:space="preserve">Tussentijds en eindbeoordelingsformulier bedrijfsbegeleider stage bedrijf  </w:t>
      </w:r>
      <w:r w:rsidR="007C145C" w:rsidRPr="00694F8C">
        <w:rPr>
          <w:rFonts w:ascii="Cambria" w:eastAsia="Cambria" w:hAnsi="Cambria" w:cs="Cambria"/>
          <w:b/>
          <w:bCs/>
          <w:color w:val="2F5496" w:themeColor="accent1" w:themeShade="BF"/>
          <w:sz w:val="18"/>
          <w:szCs w:val="18"/>
        </w:rPr>
        <w:t>(versie1.1)</w:t>
      </w:r>
    </w:p>
    <w:p w14:paraId="3F996DAE" w14:textId="516041FC" w:rsidR="00FC63A4" w:rsidRPr="00694F8C" w:rsidRDefault="00FC63A4" w:rsidP="00FC63A4">
      <w:pPr>
        <w:rPr>
          <w:sz w:val="18"/>
          <w:szCs w:val="18"/>
        </w:rPr>
      </w:pPr>
      <w:r w:rsidRPr="00694F8C">
        <w:rPr>
          <w:rFonts w:ascii="Cambria" w:eastAsia="Cambria" w:hAnsi="Cambria" w:cs="Cambria"/>
          <w:sz w:val="18"/>
          <w:szCs w:val="18"/>
        </w:rPr>
        <w:t xml:space="preserve"> </w:t>
      </w:r>
      <w:r w:rsidRPr="00694F8C">
        <w:rPr>
          <w:rFonts w:ascii="Cambria" w:eastAsia="Cambria" w:hAnsi="Cambria" w:cs="Cambria"/>
          <w:b/>
          <w:bCs/>
          <w:color w:val="2F5496" w:themeColor="accent1" w:themeShade="BF"/>
          <w:sz w:val="18"/>
          <w:szCs w:val="18"/>
        </w:rPr>
        <w:t>Algemene gegevens</w:t>
      </w:r>
      <w:r w:rsidRPr="00694F8C">
        <w:rPr>
          <w:rFonts w:ascii="Cambria" w:eastAsia="Cambria" w:hAnsi="Cambria" w:cs="Cambria"/>
          <w:sz w:val="18"/>
          <w:szCs w:val="18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8640"/>
      </w:tblGrid>
      <w:tr w:rsidR="00FC63A4" w:rsidRPr="00694F8C" w14:paraId="490391D5" w14:textId="77777777" w:rsidTr="00D72371">
        <w:tc>
          <w:tcPr>
            <w:tcW w:w="4535" w:type="dxa"/>
          </w:tcPr>
          <w:p w14:paraId="7C1178B6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b/>
                <w:bCs/>
                <w:i/>
                <w:iCs/>
                <w:sz w:val="18"/>
                <w:szCs w:val="18"/>
              </w:rPr>
              <w:t>Algemene gegevens</w:t>
            </w: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40" w:type="dxa"/>
          </w:tcPr>
          <w:p w14:paraId="4550D4E1" w14:textId="7777777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</w:tr>
      <w:tr w:rsidR="00FC63A4" w:rsidRPr="00694F8C" w14:paraId="242F1D5B" w14:textId="77777777" w:rsidTr="00D72371">
        <w:tc>
          <w:tcPr>
            <w:tcW w:w="4535" w:type="dxa"/>
          </w:tcPr>
          <w:p w14:paraId="28FE66E8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Naam stagiair: </w:t>
            </w:r>
          </w:p>
        </w:tc>
        <w:tc>
          <w:tcPr>
            <w:tcW w:w="8640" w:type="dxa"/>
          </w:tcPr>
          <w:p w14:paraId="42BE938B" w14:textId="52E6A625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FB2C8A" w:rsidRPr="00694F8C">
              <w:rPr>
                <w:sz w:val="18"/>
                <w:szCs w:val="18"/>
              </w:rPr>
              <w:t>Toon Broeders</w:t>
            </w:r>
          </w:p>
        </w:tc>
      </w:tr>
      <w:tr w:rsidR="00FC63A4" w:rsidRPr="00694F8C" w14:paraId="528B5BFA" w14:textId="77777777" w:rsidTr="00D72371">
        <w:tc>
          <w:tcPr>
            <w:tcW w:w="4535" w:type="dxa"/>
          </w:tcPr>
          <w:p w14:paraId="3E85E814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Studentnummer: </w:t>
            </w:r>
          </w:p>
        </w:tc>
        <w:tc>
          <w:tcPr>
            <w:tcW w:w="8640" w:type="dxa"/>
          </w:tcPr>
          <w:p w14:paraId="32250DB3" w14:textId="61E6D9FE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FB2C8A" w:rsidRPr="00694F8C">
              <w:rPr>
                <w:sz w:val="18"/>
                <w:szCs w:val="18"/>
              </w:rPr>
              <w:t>2144884</w:t>
            </w:r>
          </w:p>
        </w:tc>
      </w:tr>
      <w:tr w:rsidR="00FC63A4" w:rsidRPr="00694F8C" w14:paraId="051C4E2D" w14:textId="77777777" w:rsidTr="00D72371">
        <w:tc>
          <w:tcPr>
            <w:tcW w:w="4535" w:type="dxa"/>
          </w:tcPr>
          <w:p w14:paraId="47545864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Opleiding en locatie: </w:t>
            </w:r>
          </w:p>
        </w:tc>
        <w:tc>
          <w:tcPr>
            <w:tcW w:w="8640" w:type="dxa"/>
          </w:tcPr>
          <w:p w14:paraId="09CFD49D" w14:textId="01B2DDE2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DE1CDC" w:rsidRPr="00694F8C">
              <w:rPr>
                <w:sz w:val="18"/>
                <w:szCs w:val="18"/>
              </w:rPr>
              <w:t>Commerciële Economie, Breda</w:t>
            </w:r>
          </w:p>
        </w:tc>
      </w:tr>
      <w:tr w:rsidR="00FC63A4" w:rsidRPr="00694F8C" w14:paraId="5BD74689" w14:textId="77777777" w:rsidTr="00D72371">
        <w:tc>
          <w:tcPr>
            <w:tcW w:w="4535" w:type="dxa"/>
          </w:tcPr>
          <w:p w14:paraId="29EFBE3C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Naam stagebedrijf: </w:t>
            </w:r>
          </w:p>
        </w:tc>
        <w:tc>
          <w:tcPr>
            <w:tcW w:w="8640" w:type="dxa"/>
          </w:tcPr>
          <w:p w14:paraId="6D61CBE0" w14:textId="234365B9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FB2C8A" w:rsidRPr="00694F8C">
              <w:rPr>
                <w:sz w:val="18"/>
                <w:szCs w:val="18"/>
              </w:rPr>
              <w:t>Green Chemistry Campus</w:t>
            </w:r>
          </w:p>
        </w:tc>
      </w:tr>
      <w:tr w:rsidR="00FC63A4" w:rsidRPr="00694F8C" w14:paraId="66A5DD35" w14:textId="77777777" w:rsidTr="00D72371">
        <w:tc>
          <w:tcPr>
            <w:tcW w:w="4535" w:type="dxa"/>
          </w:tcPr>
          <w:p w14:paraId="6CB9E0D7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Naam bedrijfsbegeleider: </w:t>
            </w:r>
          </w:p>
        </w:tc>
        <w:tc>
          <w:tcPr>
            <w:tcW w:w="8640" w:type="dxa"/>
          </w:tcPr>
          <w:p w14:paraId="31F3879A" w14:textId="07E22EDC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FB2C8A" w:rsidRPr="00694F8C">
              <w:rPr>
                <w:sz w:val="18"/>
                <w:szCs w:val="18"/>
              </w:rPr>
              <w:t>Katja Solomatina</w:t>
            </w:r>
          </w:p>
        </w:tc>
      </w:tr>
      <w:tr w:rsidR="00FC63A4" w:rsidRPr="00694F8C" w14:paraId="3DBFD4E9" w14:textId="77777777" w:rsidTr="00D72371">
        <w:tc>
          <w:tcPr>
            <w:tcW w:w="4535" w:type="dxa"/>
          </w:tcPr>
          <w:p w14:paraId="0424384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Naam docentbegeleider: </w:t>
            </w:r>
          </w:p>
        </w:tc>
        <w:tc>
          <w:tcPr>
            <w:tcW w:w="8640" w:type="dxa"/>
          </w:tcPr>
          <w:p w14:paraId="7C900FEC" w14:textId="45E9C3D9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FB2C8A" w:rsidRPr="00694F8C">
              <w:rPr>
                <w:sz w:val="18"/>
                <w:szCs w:val="18"/>
              </w:rPr>
              <w:t>Martin Verweij</w:t>
            </w:r>
          </w:p>
        </w:tc>
      </w:tr>
      <w:tr w:rsidR="00FC63A4" w:rsidRPr="00694F8C" w14:paraId="0AC46B0A" w14:textId="77777777" w:rsidTr="00694F8C">
        <w:trPr>
          <w:trHeight w:val="269"/>
        </w:trPr>
        <w:tc>
          <w:tcPr>
            <w:tcW w:w="4535" w:type="dxa"/>
          </w:tcPr>
          <w:p w14:paraId="0357B202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Stageperiode: </w:t>
            </w:r>
          </w:p>
        </w:tc>
        <w:tc>
          <w:tcPr>
            <w:tcW w:w="8640" w:type="dxa"/>
          </w:tcPr>
          <w:p w14:paraId="5654B584" w14:textId="076F22C9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FB2C8A" w:rsidRPr="00694F8C">
              <w:rPr>
                <w:sz w:val="18"/>
                <w:szCs w:val="18"/>
              </w:rPr>
              <w:t>Sep2020 – jan2021</w:t>
            </w:r>
          </w:p>
        </w:tc>
      </w:tr>
    </w:tbl>
    <w:p w14:paraId="2C4B0932" w14:textId="31F5D359" w:rsidR="00FC63A4" w:rsidRDefault="00FC63A4" w:rsidP="00FC63A4">
      <w:pPr>
        <w:rPr>
          <w:rFonts w:ascii="Times New Roman" w:eastAsia="Times New Roman" w:hAnsi="Times New Roman"/>
          <w:sz w:val="18"/>
          <w:szCs w:val="18"/>
        </w:rPr>
      </w:pPr>
    </w:p>
    <w:p w14:paraId="55AC7D3C" w14:textId="014EEC91" w:rsidR="00FC63A4" w:rsidRDefault="00FC63A4" w:rsidP="00FC63A4">
      <w:pPr>
        <w:rPr>
          <w:rFonts w:ascii="Times New Roman" w:eastAsia="Times New Roman" w:hAnsi="Times New Roman"/>
          <w:sz w:val="18"/>
          <w:szCs w:val="18"/>
        </w:rPr>
      </w:pPr>
      <w:r w:rsidRPr="00694F8C">
        <w:rPr>
          <w:rFonts w:ascii="Times New Roman" w:eastAsia="Times New Roman" w:hAnsi="Times New Roman"/>
          <w:sz w:val="18"/>
          <w:szCs w:val="18"/>
        </w:rPr>
        <w:t xml:space="preserve">Datum: </w:t>
      </w:r>
      <w:r w:rsidR="00FB2C8A" w:rsidRPr="00694F8C">
        <w:rPr>
          <w:rFonts w:ascii="Times New Roman" w:eastAsia="Times New Roman" w:hAnsi="Times New Roman"/>
          <w:sz w:val="18"/>
          <w:szCs w:val="18"/>
        </w:rPr>
        <w:t>0</w:t>
      </w:r>
      <w:r w:rsidR="00C80484">
        <w:rPr>
          <w:rFonts w:ascii="Times New Roman" w:eastAsia="Times New Roman" w:hAnsi="Times New Roman"/>
          <w:sz w:val="18"/>
          <w:szCs w:val="18"/>
        </w:rPr>
        <w:t>2</w:t>
      </w:r>
      <w:r w:rsidR="00FB2C8A" w:rsidRPr="00694F8C">
        <w:rPr>
          <w:rFonts w:ascii="Times New Roman" w:eastAsia="Times New Roman" w:hAnsi="Times New Roman"/>
          <w:sz w:val="18"/>
          <w:szCs w:val="18"/>
        </w:rPr>
        <w:t>-1</w:t>
      </w:r>
      <w:r w:rsidR="00C80484">
        <w:rPr>
          <w:rFonts w:ascii="Times New Roman" w:eastAsia="Times New Roman" w:hAnsi="Times New Roman"/>
          <w:sz w:val="18"/>
          <w:szCs w:val="18"/>
        </w:rPr>
        <w:t>1</w:t>
      </w:r>
      <w:r w:rsidR="00FB2C8A" w:rsidRPr="00694F8C">
        <w:rPr>
          <w:rFonts w:ascii="Times New Roman" w:eastAsia="Times New Roman" w:hAnsi="Times New Roman"/>
          <w:sz w:val="18"/>
          <w:szCs w:val="18"/>
        </w:rPr>
        <w:t>-2020</w:t>
      </w:r>
      <w:r w:rsidR="00C80484">
        <w:rPr>
          <w:rFonts w:ascii="Times New Roman" w:eastAsia="Times New Roman" w:hAnsi="Times New Roman"/>
          <w:sz w:val="18"/>
          <w:szCs w:val="18"/>
        </w:rPr>
        <w:t xml:space="preserve"> / Ingevuld door: Katja Solomatina / Green Chemistry Campus. </w:t>
      </w:r>
      <w:r w:rsidRPr="00694F8C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                 Handtekening bedrijfsbegeleider:  </w:t>
      </w:r>
    </w:p>
    <w:p w14:paraId="59C7D3EC" w14:textId="77777777" w:rsidR="00C80484" w:rsidRPr="00694F8C" w:rsidRDefault="00C80484" w:rsidP="00FC63A4">
      <w:pPr>
        <w:rPr>
          <w:sz w:val="18"/>
          <w:szCs w:val="18"/>
        </w:rPr>
      </w:pPr>
    </w:p>
    <w:tbl>
      <w:tblPr>
        <w:tblStyle w:val="Tabelraster"/>
        <w:tblW w:w="14154" w:type="dxa"/>
        <w:tblLayout w:type="fixed"/>
        <w:tblLook w:val="04A0" w:firstRow="1" w:lastRow="0" w:firstColumn="1" w:lastColumn="0" w:noHBand="0" w:noVBand="1"/>
      </w:tblPr>
      <w:tblGrid>
        <w:gridCol w:w="3555"/>
        <w:gridCol w:w="420"/>
        <w:gridCol w:w="420"/>
        <w:gridCol w:w="398"/>
        <w:gridCol w:w="780"/>
        <w:gridCol w:w="8581"/>
      </w:tblGrid>
      <w:tr w:rsidR="00FC63A4" w:rsidRPr="00694F8C" w14:paraId="2F9EB058" w14:textId="77777777" w:rsidTr="00694F8C">
        <w:tc>
          <w:tcPr>
            <w:tcW w:w="3555" w:type="dxa"/>
          </w:tcPr>
          <w:p w14:paraId="7FC53A99" w14:textId="1563D52D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4C65EBD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b/>
                <w:bCs/>
                <w:sz w:val="18"/>
                <w:szCs w:val="18"/>
              </w:rPr>
              <w:t>O</w:t>
            </w: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7D15F62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b/>
                <w:bCs/>
                <w:sz w:val="18"/>
                <w:szCs w:val="18"/>
              </w:rPr>
              <w:t>V</w:t>
            </w: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4E919FA5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b/>
                <w:bCs/>
                <w:sz w:val="18"/>
                <w:szCs w:val="18"/>
              </w:rPr>
              <w:t>G</w:t>
            </w: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</w:tcPr>
          <w:p w14:paraId="43A6567B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b/>
                <w:bCs/>
                <w:sz w:val="18"/>
                <w:szCs w:val="18"/>
              </w:rPr>
              <w:t>n.v.t.</w:t>
            </w: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5F5088D8" w14:textId="77777777" w:rsidR="00FC63A4" w:rsidRPr="00694F8C" w:rsidRDefault="00FC63A4" w:rsidP="00D72371">
            <w:pPr>
              <w:rPr>
                <w:b/>
                <w:bCs/>
                <w:sz w:val="18"/>
                <w:szCs w:val="18"/>
              </w:rPr>
            </w:pPr>
            <w:r w:rsidRPr="00694F8C">
              <w:rPr>
                <w:b/>
                <w:bCs/>
                <w:sz w:val="18"/>
                <w:szCs w:val="18"/>
              </w:rPr>
              <w:t xml:space="preserve"> Dit blijkt uit …..(licht toe) Voorbeelden waar mogelijk</w:t>
            </w:r>
          </w:p>
        </w:tc>
      </w:tr>
      <w:tr w:rsidR="00FC63A4" w:rsidRPr="00694F8C" w14:paraId="49A9F9AB" w14:textId="77777777" w:rsidTr="00694F8C">
        <w:tc>
          <w:tcPr>
            <w:tcW w:w="3555" w:type="dxa"/>
          </w:tcPr>
          <w:p w14:paraId="75DFECB1" w14:textId="77777777" w:rsidR="00FC63A4" w:rsidRPr="00694F8C" w:rsidRDefault="00FC63A4" w:rsidP="00D72371">
            <w:pPr>
              <w:rPr>
                <w:b/>
                <w:bCs/>
                <w:sz w:val="18"/>
                <w:szCs w:val="18"/>
              </w:rPr>
            </w:pPr>
            <w:r w:rsidRPr="00694F8C">
              <w:rPr>
                <w:b/>
                <w:bCs/>
                <w:sz w:val="18"/>
                <w:szCs w:val="18"/>
              </w:rPr>
              <w:t>Commercieel vakmanschap</w:t>
            </w:r>
          </w:p>
        </w:tc>
        <w:tc>
          <w:tcPr>
            <w:tcW w:w="420" w:type="dxa"/>
          </w:tcPr>
          <w:p w14:paraId="2A884281" w14:textId="7777777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</w:tcPr>
          <w:p w14:paraId="486C209C" w14:textId="7777777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772BE107" w14:textId="3E6D0B1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6964BA02" w14:textId="7777777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8581" w:type="dxa"/>
          </w:tcPr>
          <w:p w14:paraId="5840D14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C63A4" w:rsidRPr="00694F8C" w14:paraId="2BA2690D" w14:textId="77777777" w:rsidTr="00694F8C">
        <w:tc>
          <w:tcPr>
            <w:tcW w:w="3555" w:type="dxa"/>
          </w:tcPr>
          <w:p w14:paraId="18DC03A5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Ondernemendheid (neemt initiatieven)  </w:t>
            </w:r>
          </w:p>
        </w:tc>
        <w:tc>
          <w:tcPr>
            <w:tcW w:w="420" w:type="dxa"/>
          </w:tcPr>
          <w:p w14:paraId="4B848158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3562F3D9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30318E5F" w14:textId="057E7428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782F9160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53E8F8EC" w14:textId="19926162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 xml:space="preserve">Gaat zelf op onderzoek uit naar de mogelijkheden en geeft advies. </w:t>
            </w:r>
          </w:p>
        </w:tc>
      </w:tr>
      <w:tr w:rsidR="00FC63A4" w:rsidRPr="00694F8C" w14:paraId="0A20BB53" w14:textId="77777777" w:rsidTr="00694F8C">
        <w:tc>
          <w:tcPr>
            <w:tcW w:w="3555" w:type="dxa"/>
          </w:tcPr>
          <w:p w14:paraId="10A4E01B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>Wendbaarheid (beweegt mee waar nodig)</w:t>
            </w:r>
            <w:r w:rsidRPr="00694F8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2036311F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5A072669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5F59742B" w14:textId="420D9B30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05CA704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4242721E" w14:textId="1A6AB0AA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Ondanks COVID-19 aanscherpingen, goed overgegaan naar thuis werken zonder al te veel effectiviteit te verliezen.</w:t>
            </w:r>
          </w:p>
        </w:tc>
      </w:tr>
      <w:tr w:rsidR="00FC63A4" w:rsidRPr="00694F8C" w14:paraId="672B7A64" w14:textId="77777777" w:rsidTr="00694F8C">
        <w:tc>
          <w:tcPr>
            <w:tcW w:w="3555" w:type="dxa"/>
          </w:tcPr>
          <w:p w14:paraId="24BF0B23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Omgevingssensitief (bewust van de omgeving/context) </w:t>
            </w:r>
            <w:r w:rsidRPr="00694F8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501B0918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3838AD38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715A0C77" w14:textId="079FEC3F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269D2A3E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766A4D7C" w14:textId="1082DAFA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 – ook gelijk actief contact gezocht met mede-stagiairs.</w:t>
            </w:r>
          </w:p>
        </w:tc>
      </w:tr>
      <w:tr w:rsidR="00FC63A4" w:rsidRPr="00694F8C" w14:paraId="645AF836" w14:textId="77777777" w:rsidTr="00694F8C">
        <w:tc>
          <w:tcPr>
            <w:tcW w:w="3555" w:type="dxa"/>
          </w:tcPr>
          <w:p w14:paraId="0A034159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lastRenderedPageBreak/>
              <w:t>Interdisciplinair samenwerken (stemt af met verschillende collega’s en leidinggevende)</w:t>
            </w:r>
            <w:r w:rsidRPr="00694F8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39EE9FD7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1276D0E7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7338E091" w14:textId="0568D0E0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680C12C9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32398974" w14:textId="5D99B3F3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Is weinig nodig geweest.</w:t>
            </w:r>
          </w:p>
        </w:tc>
      </w:tr>
      <w:tr w:rsidR="00FC63A4" w:rsidRPr="00694F8C" w14:paraId="699782C6" w14:textId="77777777" w:rsidTr="00694F8C">
        <w:tc>
          <w:tcPr>
            <w:tcW w:w="3555" w:type="dxa"/>
          </w:tcPr>
          <w:p w14:paraId="10F11DFD" w14:textId="77777777" w:rsidR="00FC63A4" w:rsidRPr="00694F8C" w:rsidRDefault="00FC63A4" w:rsidP="00D7237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>Inlevingsvermogen (bewust van de wensen en behoeften van bedrijf en de mensen die er werken)</w:t>
            </w:r>
            <w:r w:rsidRPr="00694F8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0D183BBE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75B8B0C7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4962AA71" w14:textId="13125772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69319D78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2F72FE6E" w14:textId="05F54188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20217347" w14:textId="77777777" w:rsidTr="00694F8C">
        <w:tc>
          <w:tcPr>
            <w:tcW w:w="3555" w:type="dxa"/>
          </w:tcPr>
          <w:p w14:paraId="7480C456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Transfer vermogen (in staat om geleerde theorie en/of vaardigheden in te zetten in de praktijk/voor de organisatie) </w:t>
            </w:r>
            <w:r w:rsidRPr="00694F8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0AF9125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1041CAF5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4713DEB0" w14:textId="7C38333B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6052DCED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65F26BE1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</w:tr>
      <w:tr w:rsidR="00FC63A4" w:rsidRPr="00694F8C" w14:paraId="5AA62698" w14:textId="77777777" w:rsidTr="00694F8C">
        <w:tc>
          <w:tcPr>
            <w:tcW w:w="3555" w:type="dxa"/>
          </w:tcPr>
          <w:p w14:paraId="3E502AC8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>Maakt, waar aan de orde, bewuste afwegingen in het kader van maatschappelijk verantwoord ondernemen</w:t>
            </w:r>
          </w:p>
        </w:tc>
        <w:tc>
          <w:tcPr>
            <w:tcW w:w="420" w:type="dxa"/>
          </w:tcPr>
          <w:p w14:paraId="24861925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477F55C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7B0B0CCE" w14:textId="6579C335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71F746A6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365E4C69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</w:tr>
      <w:tr w:rsidR="00FC63A4" w:rsidRPr="00694F8C" w14:paraId="49F9A887" w14:textId="77777777" w:rsidTr="00694F8C">
        <w:tc>
          <w:tcPr>
            <w:tcW w:w="3555" w:type="dxa"/>
          </w:tcPr>
          <w:p w14:paraId="332375E1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b/>
                <w:bCs/>
                <w:sz w:val="18"/>
                <w:szCs w:val="18"/>
              </w:rPr>
              <w:t xml:space="preserve">Bedrijfscommunicatie </w:t>
            </w:r>
          </w:p>
        </w:tc>
        <w:tc>
          <w:tcPr>
            <w:tcW w:w="420" w:type="dxa"/>
          </w:tcPr>
          <w:p w14:paraId="726DF85A" w14:textId="7777777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</w:tcPr>
          <w:p w14:paraId="7FDD76B3" w14:textId="7777777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6E1FA158" w14:textId="4BC0CC5E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4E7D9199" w14:textId="7777777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8581" w:type="dxa"/>
          </w:tcPr>
          <w:p w14:paraId="42477253" w14:textId="77777777" w:rsidR="00FC63A4" w:rsidRPr="00694F8C" w:rsidRDefault="00FC63A4" w:rsidP="00D72371">
            <w:pPr>
              <w:rPr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FC63A4" w:rsidRPr="00694F8C" w14:paraId="4A98FA02" w14:textId="77777777" w:rsidTr="00694F8C">
        <w:tc>
          <w:tcPr>
            <w:tcW w:w="3555" w:type="dxa"/>
          </w:tcPr>
          <w:p w14:paraId="09C31CBC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Stemt vorm en inhoud van communicatie af op het bedrijf </w:t>
            </w:r>
          </w:p>
        </w:tc>
        <w:tc>
          <w:tcPr>
            <w:tcW w:w="420" w:type="dxa"/>
          </w:tcPr>
          <w:p w14:paraId="1D321C09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266A408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553ABB9C" w14:textId="62788A6C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493C2278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2303246C" w14:textId="3CFCCB15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 xml:space="preserve">Altijd formeel en professioneel. </w:t>
            </w:r>
          </w:p>
        </w:tc>
      </w:tr>
      <w:tr w:rsidR="00FC63A4" w:rsidRPr="00694F8C" w14:paraId="14560CB2" w14:textId="77777777" w:rsidTr="00694F8C">
        <w:tc>
          <w:tcPr>
            <w:tcW w:w="3555" w:type="dxa"/>
          </w:tcPr>
          <w:p w14:paraId="69BBF019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Communiceert op verschillende niveaus  </w:t>
            </w:r>
          </w:p>
        </w:tc>
        <w:tc>
          <w:tcPr>
            <w:tcW w:w="420" w:type="dxa"/>
          </w:tcPr>
          <w:p w14:paraId="69F6D2F6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3D080614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77DDF784" w14:textId="2A9C1C6A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196D8362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195606F8" w14:textId="3309F604" w:rsidR="00694F8C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237C503B" w14:textId="77777777" w:rsidTr="00694F8C">
        <w:tc>
          <w:tcPr>
            <w:tcW w:w="3555" w:type="dxa"/>
          </w:tcPr>
          <w:p w14:paraId="4431CFC5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Neemt zelf initiatief voor communicatie, zowel schriftelijk (plannen en notities) als mondeling </w:t>
            </w:r>
          </w:p>
        </w:tc>
        <w:tc>
          <w:tcPr>
            <w:tcW w:w="420" w:type="dxa"/>
          </w:tcPr>
          <w:p w14:paraId="45FCA0DE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07B4387F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27E81D6E" w14:textId="325BCBBE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0EBDCEC5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22B20BD3" w14:textId="05FFBD84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 xml:space="preserve">Ja – actief op de hoogte gehouden van status projecten en ontwikkelingen. </w:t>
            </w:r>
          </w:p>
        </w:tc>
      </w:tr>
      <w:tr w:rsidR="00FC63A4" w:rsidRPr="00694F8C" w14:paraId="7EDD109B" w14:textId="77777777" w:rsidTr="00694F8C">
        <w:tc>
          <w:tcPr>
            <w:tcW w:w="3555" w:type="dxa"/>
          </w:tcPr>
          <w:p w14:paraId="731EB236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Collega’s en begeleiders op de hoogte houden van/informeren over werkzaamheden </w:t>
            </w:r>
          </w:p>
        </w:tc>
        <w:tc>
          <w:tcPr>
            <w:tcW w:w="420" w:type="dxa"/>
          </w:tcPr>
          <w:p w14:paraId="7BA7A618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699BD6E2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1A8F9929" w14:textId="54818359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11F37371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43A07CB5" w14:textId="162BD31D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71B647B9" w14:textId="77777777" w:rsidTr="00694F8C">
        <w:tc>
          <w:tcPr>
            <w:tcW w:w="3555" w:type="dxa"/>
          </w:tcPr>
          <w:p w14:paraId="01D2F6E2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Neemt actief deel aan overleg </w:t>
            </w:r>
          </w:p>
        </w:tc>
        <w:tc>
          <w:tcPr>
            <w:tcW w:w="420" w:type="dxa"/>
          </w:tcPr>
          <w:p w14:paraId="1555F739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1DFA0540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1BA833EE" w14:textId="51ED302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1EDCF679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1DE83E99" w14:textId="265C39C0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 xml:space="preserve">Ja, echter weinig overleg geweest met andere collega’s. </w:t>
            </w:r>
          </w:p>
        </w:tc>
      </w:tr>
      <w:tr w:rsidR="00FC63A4" w:rsidRPr="00694F8C" w14:paraId="408EE24B" w14:textId="77777777" w:rsidTr="00694F8C">
        <w:tc>
          <w:tcPr>
            <w:tcW w:w="3555" w:type="dxa"/>
          </w:tcPr>
          <w:p w14:paraId="78EA83BB" w14:textId="77777777" w:rsidR="00FC63A4" w:rsidRPr="00694F8C" w:rsidRDefault="00FC63A4" w:rsidP="00D72371">
            <w:pPr>
              <w:rPr>
                <w:b/>
                <w:bCs/>
                <w:sz w:val="18"/>
                <w:szCs w:val="18"/>
              </w:rPr>
            </w:pPr>
            <w:r w:rsidRPr="00694F8C">
              <w:rPr>
                <w:b/>
                <w:bCs/>
                <w:sz w:val="18"/>
                <w:szCs w:val="18"/>
              </w:rPr>
              <w:t>Persoonlijk leiderschap</w:t>
            </w:r>
          </w:p>
        </w:tc>
        <w:tc>
          <w:tcPr>
            <w:tcW w:w="420" w:type="dxa"/>
          </w:tcPr>
          <w:p w14:paraId="57CCA321" w14:textId="7777777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</w:tcPr>
          <w:p w14:paraId="609B0F1D" w14:textId="7777777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398" w:type="dxa"/>
          </w:tcPr>
          <w:p w14:paraId="379FBB7B" w14:textId="6ECD0EE1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</w:tcPr>
          <w:p w14:paraId="05E81F66" w14:textId="77777777" w:rsidR="00FC63A4" w:rsidRPr="00694F8C" w:rsidRDefault="00FC63A4" w:rsidP="00D72371">
            <w:pPr>
              <w:rPr>
                <w:sz w:val="18"/>
                <w:szCs w:val="18"/>
              </w:rPr>
            </w:pPr>
          </w:p>
        </w:tc>
        <w:tc>
          <w:tcPr>
            <w:tcW w:w="8581" w:type="dxa"/>
          </w:tcPr>
          <w:p w14:paraId="35094AFF" w14:textId="77777777" w:rsidR="00FC63A4" w:rsidRPr="00694F8C" w:rsidRDefault="00FC63A4" w:rsidP="00D72371">
            <w:pPr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FC63A4" w:rsidRPr="00694F8C" w14:paraId="3443D006" w14:textId="77777777" w:rsidTr="00694F8C">
        <w:tc>
          <w:tcPr>
            <w:tcW w:w="3555" w:type="dxa"/>
          </w:tcPr>
          <w:p w14:paraId="448C1FED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Deelt leerdoelen actief met begeleider en/of collega’s </w:t>
            </w:r>
          </w:p>
        </w:tc>
        <w:tc>
          <w:tcPr>
            <w:tcW w:w="420" w:type="dxa"/>
          </w:tcPr>
          <w:p w14:paraId="4EB1A847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10919C30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3D21A299" w14:textId="7E7B5455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4E679428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76ABB4CB" w14:textId="3B16A949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 xml:space="preserve">Ja – vooraf aan de stage duidelijk over gesproken. </w:t>
            </w:r>
          </w:p>
        </w:tc>
      </w:tr>
      <w:tr w:rsidR="00FC63A4" w:rsidRPr="00694F8C" w14:paraId="403BE643" w14:textId="77777777" w:rsidTr="00694F8C">
        <w:tc>
          <w:tcPr>
            <w:tcW w:w="3555" w:type="dxa"/>
          </w:tcPr>
          <w:p w14:paraId="28904ED2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lastRenderedPageBreak/>
              <w:t xml:space="preserve">Vraagt feedback aan collega’s </w:t>
            </w:r>
          </w:p>
        </w:tc>
        <w:tc>
          <w:tcPr>
            <w:tcW w:w="420" w:type="dxa"/>
          </w:tcPr>
          <w:p w14:paraId="432CA38F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228B738D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5ADCB074" w14:textId="5E69CDC1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5F6A2FE0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07BB8722" w14:textId="6C4C49D2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4907C8D9" w14:textId="77777777" w:rsidTr="00694F8C">
        <w:tc>
          <w:tcPr>
            <w:tcW w:w="3555" w:type="dxa"/>
          </w:tcPr>
          <w:p w14:paraId="54FD7A0C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Kan omgaan met feedback </w:t>
            </w:r>
          </w:p>
        </w:tc>
        <w:tc>
          <w:tcPr>
            <w:tcW w:w="420" w:type="dxa"/>
          </w:tcPr>
          <w:p w14:paraId="1B3FF2CE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7F529782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1E8B4BCB" w14:textId="3BCB415C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60E75E12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2710C2A4" w14:textId="45B8EF8E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3DF591FE" w14:textId="77777777" w:rsidTr="00694F8C">
        <w:tc>
          <w:tcPr>
            <w:tcW w:w="3555" w:type="dxa"/>
          </w:tcPr>
          <w:p w14:paraId="4AB0FA4F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Kan verantwoorden wat hij met feedback heeft gedaan </w:t>
            </w:r>
          </w:p>
        </w:tc>
        <w:tc>
          <w:tcPr>
            <w:tcW w:w="420" w:type="dxa"/>
          </w:tcPr>
          <w:p w14:paraId="027F7B80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6FB185F5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086D0B82" w14:textId="34230A09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5A5F3C3D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1296CAFA" w14:textId="1882C33D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500779CC" w14:textId="77777777" w:rsidTr="00694F8C">
        <w:tc>
          <w:tcPr>
            <w:tcW w:w="3555" w:type="dxa"/>
          </w:tcPr>
          <w:p w14:paraId="10EE8775" w14:textId="77777777" w:rsidR="00FC63A4" w:rsidRPr="00694F8C" w:rsidRDefault="00FC63A4" w:rsidP="00D72371">
            <w:pPr>
              <w:jc w:val="both"/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Kan reflecteren op wat hij tijdens de stage heeft gedaan  </w:t>
            </w:r>
          </w:p>
        </w:tc>
        <w:tc>
          <w:tcPr>
            <w:tcW w:w="420" w:type="dxa"/>
          </w:tcPr>
          <w:p w14:paraId="29CF403D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0EE02880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487E5CCA" w14:textId="11788610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32BA8441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38708768" w14:textId="14292888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4637DF4B" w14:textId="77777777" w:rsidTr="00694F8C">
        <w:tc>
          <w:tcPr>
            <w:tcW w:w="3555" w:type="dxa"/>
          </w:tcPr>
          <w:p w14:paraId="49D858DB" w14:textId="77777777" w:rsidR="00FC63A4" w:rsidRPr="00694F8C" w:rsidRDefault="00FC63A4" w:rsidP="00D72371">
            <w:pPr>
              <w:jc w:val="both"/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Kan keuzes verantwoorden  </w:t>
            </w:r>
          </w:p>
        </w:tc>
        <w:tc>
          <w:tcPr>
            <w:tcW w:w="420" w:type="dxa"/>
          </w:tcPr>
          <w:p w14:paraId="0BD5A9EB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1EE4667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3B3C2273" w14:textId="3BA835F2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0D025E3D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2EE5F013" w14:textId="1B1EF5FC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2BAD5688" w14:textId="77777777" w:rsidTr="00694F8C">
        <w:tc>
          <w:tcPr>
            <w:tcW w:w="3555" w:type="dxa"/>
          </w:tcPr>
          <w:p w14:paraId="687E2AA4" w14:textId="77777777" w:rsidR="00FC63A4" w:rsidRPr="00694F8C" w:rsidRDefault="00FC63A4" w:rsidP="00D72371">
            <w:pPr>
              <w:jc w:val="both"/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Kan aangeven wat hij goed en wat hij minder goed heeft gedaan  </w:t>
            </w:r>
          </w:p>
        </w:tc>
        <w:tc>
          <w:tcPr>
            <w:tcW w:w="420" w:type="dxa"/>
          </w:tcPr>
          <w:p w14:paraId="4B36D315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114CAFFD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46082AD7" w14:textId="23A91833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42606135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067E05B3" w14:textId="4E461DEF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06E041DD" w14:textId="77777777" w:rsidTr="00694F8C">
        <w:tc>
          <w:tcPr>
            <w:tcW w:w="3555" w:type="dxa"/>
          </w:tcPr>
          <w:p w14:paraId="33DD6338" w14:textId="77777777" w:rsidR="00FC63A4" w:rsidRPr="00694F8C" w:rsidRDefault="00FC63A4" w:rsidP="00D72371">
            <w:pPr>
              <w:jc w:val="both"/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Kan aangeven wat hij een volgende keer anders zou doen </w:t>
            </w:r>
          </w:p>
        </w:tc>
        <w:tc>
          <w:tcPr>
            <w:tcW w:w="420" w:type="dxa"/>
          </w:tcPr>
          <w:p w14:paraId="4F341D94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1D5FA67C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7982B637" w14:textId="137B619B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26954DA6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48D0A1E9" w14:textId="3EA2CFCE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2FD93132" w14:textId="77777777" w:rsidTr="00694F8C">
        <w:tc>
          <w:tcPr>
            <w:tcW w:w="3555" w:type="dxa"/>
          </w:tcPr>
          <w:p w14:paraId="644B6312" w14:textId="489DE917" w:rsidR="00FC63A4" w:rsidRPr="00694F8C" w:rsidRDefault="005E2EBA" w:rsidP="00D72371">
            <w:pPr>
              <w:jc w:val="both"/>
              <w:rPr>
                <w:sz w:val="18"/>
                <w:szCs w:val="18"/>
              </w:rPr>
            </w:pPr>
            <w:r w:rsidRPr="00694F8C">
              <w:rPr>
                <w:rFonts w:cs="Calibri"/>
                <w:color w:val="201F1E"/>
                <w:sz w:val="18"/>
                <w:szCs w:val="18"/>
                <w:shd w:val="clear" w:color="auto" w:fill="FFFFFF"/>
              </w:rPr>
              <w:t>De student toont aan zich tijdens de stage te hebben aangepast aan en gedragen naar de gebruikelijke waarden en normen binnen het bedrijf.</w:t>
            </w:r>
          </w:p>
        </w:tc>
        <w:tc>
          <w:tcPr>
            <w:tcW w:w="420" w:type="dxa"/>
          </w:tcPr>
          <w:p w14:paraId="3B2494B0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0568F40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2666DDC7" w14:textId="66D44768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5356F355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49C1EE20" w14:textId="1D1BFAAB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1F13AB5A" w14:textId="77777777" w:rsidTr="00694F8C">
        <w:tc>
          <w:tcPr>
            <w:tcW w:w="3555" w:type="dxa"/>
          </w:tcPr>
          <w:p w14:paraId="3A411066" w14:textId="77777777" w:rsidR="00FC63A4" w:rsidRPr="00694F8C" w:rsidRDefault="00FC63A4" w:rsidP="00D72371">
            <w:pPr>
              <w:jc w:val="both"/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Kan persoonlijke verbeterpunten aangeven </w:t>
            </w:r>
          </w:p>
        </w:tc>
        <w:tc>
          <w:tcPr>
            <w:tcW w:w="420" w:type="dxa"/>
          </w:tcPr>
          <w:p w14:paraId="6D1EEC99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566797B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5F349502" w14:textId="0B2905CC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7F4550C7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2138E771" w14:textId="06AD93CE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  <w:tr w:rsidR="00FC63A4" w:rsidRPr="00694F8C" w14:paraId="041649E1" w14:textId="77777777" w:rsidTr="00694F8C">
        <w:tc>
          <w:tcPr>
            <w:tcW w:w="3555" w:type="dxa"/>
          </w:tcPr>
          <w:p w14:paraId="50A1523E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Ontwikkelt zich tijdens de stage zowel vakmatig als persoonlijk </w:t>
            </w:r>
          </w:p>
        </w:tc>
        <w:tc>
          <w:tcPr>
            <w:tcW w:w="420" w:type="dxa"/>
          </w:tcPr>
          <w:p w14:paraId="57DCF75A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0" w:type="dxa"/>
          </w:tcPr>
          <w:p w14:paraId="530A27F0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8" w:type="dxa"/>
          </w:tcPr>
          <w:p w14:paraId="47AAFFC6" w14:textId="415EC459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X</w:t>
            </w:r>
          </w:p>
        </w:tc>
        <w:tc>
          <w:tcPr>
            <w:tcW w:w="780" w:type="dxa"/>
          </w:tcPr>
          <w:p w14:paraId="062323C1" w14:textId="77777777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81" w:type="dxa"/>
          </w:tcPr>
          <w:p w14:paraId="0D1F47E8" w14:textId="6179FF9E" w:rsidR="00FC63A4" w:rsidRPr="00694F8C" w:rsidRDefault="00FC63A4" w:rsidP="00D72371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 xml:space="preserve"> </w:t>
            </w:r>
            <w:r w:rsidR="00694F8C" w:rsidRPr="00694F8C">
              <w:rPr>
                <w:sz w:val="18"/>
                <w:szCs w:val="18"/>
              </w:rPr>
              <w:t>Ja</w:t>
            </w:r>
          </w:p>
        </w:tc>
      </w:tr>
    </w:tbl>
    <w:p w14:paraId="661CF1DC" w14:textId="5AD314AD" w:rsidR="00FC63A4" w:rsidRPr="00694F8C" w:rsidRDefault="00FC63A4" w:rsidP="00FC63A4">
      <w:pPr>
        <w:rPr>
          <w:rFonts w:ascii="Times New Roman" w:eastAsia="Times New Roman" w:hAnsi="Times New Roman"/>
          <w:sz w:val="18"/>
          <w:szCs w:val="18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14002"/>
      </w:tblGrid>
      <w:tr w:rsidR="00FC63A4" w:rsidRPr="00694F8C" w14:paraId="7ECFEE96" w14:textId="77777777" w:rsidTr="00D72371">
        <w:tc>
          <w:tcPr>
            <w:tcW w:w="14002" w:type="dxa"/>
          </w:tcPr>
          <w:p w14:paraId="7F777CCE" w14:textId="0FE5737B" w:rsidR="00FC63A4" w:rsidRPr="00694F8C" w:rsidRDefault="00FC63A4" w:rsidP="00D72371">
            <w:pPr>
              <w:rPr>
                <w:b/>
                <w:bCs/>
                <w:sz w:val="18"/>
                <w:szCs w:val="18"/>
                <w:u w:val="single"/>
              </w:rPr>
            </w:pPr>
            <w:r w:rsidRPr="00694F8C">
              <w:rPr>
                <w:b/>
                <w:bCs/>
                <w:sz w:val="18"/>
                <w:szCs w:val="18"/>
                <w:u w:val="single"/>
              </w:rPr>
              <w:t>Algemeen oordeel</w:t>
            </w:r>
            <w:r w:rsidR="00B401BC" w:rsidRPr="00694F8C">
              <w:rPr>
                <w:b/>
                <w:bCs/>
                <w:sz w:val="18"/>
                <w:szCs w:val="18"/>
                <w:u w:val="single"/>
              </w:rPr>
              <w:t xml:space="preserve"> als cijfer + tekst: </w:t>
            </w:r>
          </w:p>
          <w:p w14:paraId="4A4CC936" w14:textId="08E0BEAE" w:rsidR="00694F8C" w:rsidRPr="00694F8C" w:rsidRDefault="00694F8C" w:rsidP="00694F8C">
            <w:pPr>
              <w:rPr>
                <w:sz w:val="18"/>
                <w:szCs w:val="18"/>
              </w:rPr>
            </w:pPr>
            <w:r w:rsidRPr="00694F8C">
              <w:rPr>
                <w:sz w:val="18"/>
                <w:szCs w:val="18"/>
              </w:rPr>
              <w:t>Tussentijds oordeel: 8</w:t>
            </w:r>
            <w:r>
              <w:rPr>
                <w:sz w:val="18"/>
                <w:szCs w:val="18"/>
              </w:rPr>
              <w:t xml:space="preserve">. </w:t>
            </w:r>
            <w:r w:rsidRPr="00694F8C">
              <w:rPr>
                <w:sz w:val="18"/>
                <w:szCs w:val="18"/>
              </w:rPr>
              <w:t xml:space="preserve">Toon is een zeer prettig persoon om mee te werken en past zich goed aan </w:t>
            </w:r>
            <w:proofErr w:type="spellStart"/>
            <w:r w:rsidRPr="00694F8C">
              <w:rPr>
                <w:sz w:val="18"/>
                <w:szCs w:val="18"/>
              </w:rPr>
              <w:t>aan</w:t>
            </w:r>
            <w:proofErr w:type="spellEnd"/>
            <w:r w:rsidRPr="00694F8C">
              <w:rPr>
                <w:sz w:val="18"/>
                <w:szCs w:val="18"/>
              </w:rPr>
              <w:t xml:space="preserve"> de omgeving en de verwachtingen. Heeft tegelijkertijd ook al redelijk door waar zijn interesses liggen en kan deze goed kenbaar maken. Ondanks de COVID-19 en ondanks dat we deel op afstand werken, heb ik wel het vertrouwen bij Toon dat hij voldoende contact blijft zoeken om me op de hoogte te houden </w:t>
            </w:r>
            <w:proofErr w:type="spellStart"/>
            <w:r w:rsidRPr="00694F8C">
              <w:rPr>
                <w:sz w:val="18"/>
                <w:szCs w:val="18"/>
              </w:rPr>
              <w:t>mbt</w:t>
            </w:r>
            <w:proofErr w:type="spellEnd"/>
            <w:r w:rsidRPr="00694F8C">
              <w:rPr>
                <w:sz w:val="18"/>
                <w:szCs w:val="18"/>
              </w:rPr>
              <w:t xml:space="preserve"> voortgang project. En hier de </w:t>
            </w:r>
            <w:proofErr w:type="spellStart"/>
            <w:r w:rsidRPr="00694F8C">
              <w:rPr>
                <w:sz w:val="18"/>
                <w:szCs w:val="18"/>
              </w:rPr>
              <w:t>ownership</w:t>
            </w:r>
            <w:proofErr w:type="spellEnd"/>
            <w:r w:rsidRPr="00694F8C">
              <w:rPr>
                <w:sz w:val="18"/>
                <w:szCs w:val="18"/>
              </w:rPr>
              <w:t xml:space="preserve"> en verantwoordelijkheid over neemt. Al met al een fijne collega om mee te werken</w:t>
            </w:r>
            <w:r>
              <w:rPr>
                <w:sz w:val="18"/>
                <w:szCs w:val="18"/>
              </w:rPr>
              <w:t>!</w:t>
            </w:r>
          </w:p>
        </w:tc>
      </w:tr>
    </w:tbl>
    <w:p w14:paraId="0A00E5C2" w14:textId="77777777" w:rsidR="00FC63A4" w:rsidRPr="00694F8C" w:rsidRDefault="00FC63A4" w:rsidP="00694F8C">
      <w:pPr>
        <w:rPr>
          <w:sz w:val="18"/>
          <w:szCs w:val="18"/>
        </w:rPr>
      </w:pPr>
    </w:p>
    <w:sectPr w:rsidR="00FC63A4" w:rsidRPr="00694F8C" w:rsidSect="00694F8C">
      <w:headerReference w:type="default" r:id="rId6"/>
      <w:footerReference w:type="default" r:id="rId7"/>
      <w:headerReference w:type="first" r:id="rId8"/>
      <w:pgSz w:w="16838" w:h="11906" w:orient="landscape"/>
      <w:pgMar w:top="1264" w:right="1418" w:bottom="1418" w:left="1418" w:header="709" w:footer="709" w:gutter="0"/>
      <w:pgNumType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1077F" w14:textId="77777777" w:rsidR="00A44962" w:rsidRDefault="00A44962">
      <w:pPr>
        <w:spacing w:after="0" w:line="240" w:lineRule="auto"/>
      </w:pPr>
      <w:r>
        <w:separator/>
      </w:r>
    </w:p>
  </w:endnote>
  <w:endnote w:type="continuationSeparator" w:id="0">
    <w:p w14:paraId="3D667E57" w14:textId="77777777" w:rsidR="00A44962" w:rsidRDefault="00A4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892997"/>
      <w:docPartObj>
        <w:docPartGallery w:val="Page Numbers (Bottom of Page)"/>
        <w:docPartUnique/>
      </w:docPartObj>
    </w:sdtPr>
    <w:sdtEndPr/>
    <w:sdtContent>
      <w:p w14:paraId="40D656CE" w14:textId="77777777" w:rsidR="007A4124" w:rsidRDefault="00FC63A4">
        <w:pPr>
          <w:pStyle w:val="Voetteks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9CCF878" w14:textId="77777777" w:rsidR="007A4124" w:rsidRDefault="00A449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EE386" w14:textId="77777777" w:rsidR="00A44962" w:rsidRDefault="00A44962">
      <w:pPr>
        <w:spacing w:after="0" w:line="240" w:lineRule="auto"/>
      </w:pPr>
      <w:r>
        <w:separator/>
      </w:r>
    </w:p>
  </w:footnote>
  <w:footnote w:type="continuationSeparator" w:id="0">
    <w:p w14:paraId="7FD1511E" w14:textId="77777777" w:rsidR="00A44962" w:rsidRDefault="00A4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7C32A" w14:textId="77777777" w:rsidR="007A4124" w:rsidRPr="00E70AB6" w:rsidRDefault="00FC63A4" w:rsidP="00FC38F8">
    <w:pPr>
      <w:jc w:val="right"/>
      <w:rPr>
        <w:rFonts w:ascii="Verdana" w:hAnsi="Verdana"/>
        <w:i/>
        <w:iCs/>
        <w:sz w:val="16"/>
        <w:szCs w:val="16"/>
      </w:rPr>
    </w:pPr>
    <w:r>
      <w:rPr>
        <w:noProof/>
        <w:lang w:eastAsia="nl-NL"/>
      </w:rPr>
      <w:drawing>
        <wp:inline distT="0" distB="0" distL="0" distR="0" wp14:anchorId="6C930467" wp14:editId="5F1CD289">
          <wp:extent cx="1353185" cy="409575"/>
          <wp:effectExtent l="0" t="0" r="0" b="9525"/>
          <wp:docPr id="701630695" name="Afbeelding 12" descr="av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7"/>
      <w:gridCol w:w="4667"/>
      <w:gridCol w:w="4667"/>
    </w:tblGrid>
    <w:tr w:rsidR="007A4124" w14:paraId="0C084554" w14:textId="77777777" w:rsidTr="3D3A99F4">
      <w:tc>
        <w:tcPr>
          <w:tcW w:w="4667" w:type="dxa"/>
        </w:tcPr>
        <w:p w14:paraId="0C8CE13C" w14:textId="77777777" w:rsidR="00E17D72" w:rsidRDefault="00A44962" w:rsidP="00D213D6">
          <w:pPr>
            <w:pStyle w:val="Koptekst"/>
            <w:ind w:left="-115"/>
          </w:pPr>
        </w:p>
      </w:tc>
      <w:tc>
        <w:tcPr>
          <w:tcW w:w="4667" w:type="dxa"/>
        </w:tcPr>
        <w:p w14:paraId="13A97997" w14:textId="77777777" w:rsidR="00E17D72" w:rsidRDefault="00A44962" w:rsidP="00D213D6">
          <w:pPr>
            <w:pStyle w:val="Koptekst"/>
            <w:jc w:val="center"/>
          </w:pPr>
        </w:p>
      </w:tc>
      <w:tc>
        <w:tcPr>
          <w:tcW w:w="4667" w:type="dxa"/>
        </w:tcPr>
        <w:p w14:paraId="67AA5192" w14:textId="77777777" w:rsidR="00E17D72" w:rsidRDefault="00A44962" w:rsidP="00D213D6">
          <w:pPr>
            <w:pStyle w:val="Koptekst"/>
            <w:ind w:right="-115"/>
            <w:jc w:val="right"/>
          </w:pPr>
        </w:p>
      </w:tc>
    </w:tr>
  </w:tbl>
  <w:p w14:paraId="34586196" w14:textId="77777777" w:rsidR="00E17D72" w:rsidRDefault="00A44962" w:rsidP="00D213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A4"/>
    <w:rsid w:val="00342F45"/>
    <w:rsid w:val="003E5A41"/>
    <w:rsid w:val="004B32AE"/>
    <w:rsid w:val="005E2EBA"/>
    <w:rsid w:val="00694F8C"/>
    <w:rsid w:val="007C145C"/>
    <w:rsid w:val="0090696D"/>
    <w:rsid w:val="009D22B0"/>
    <w:rsid w:val="00A1688C"/>
    <w:rsid w:val="00A44962"/>
    <w:rsid w:val="00A6780A"/>
    <w:rsid w:val="00A7160D"/>
    <w:rsid w:val="00B401BC"/>
    <w:rsid w:val="00C80484"/>
    <w:rsid w:val="00CC192F"/>
    <w:rsid w:val="00D030D1"/>
    <w:rsid w:val="00DE1CDC"/>
    <w:rsid w:val="00FB2C8A"/>
    <w:rsid w:val="00F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3884"/>
  <w15:chartTrackingRefBased/>
  <w15:docId w15:val="{CDF0D48E-7983-4362-8390-DD569F1F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3A4"/>
    <w:pPr>
      <w:spacing w:after="200" w:line="276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63A4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FC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63A4"/>
    <w:rPr>
      <w:rFonts w:ascii="Calibri" w:hAnsi="Calibri" w:cs="Times New Roman"/>
    </w:rPr>
  </w:style>
  <w:style w:type="table" w:styleId="Tabelraster">
    <w:name w:val="Table Grid"/>
    <w:basedOn w:val="Standaardtabel"/>
    <w:uiPriority w:val="59"/>
    <w:rsid w:val="00FC6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C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6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Verweij</dc:creator>
  <cp:keywords/>
  <dc:description/>
  <cp:lastModifiedBy>Toon Broeders</cp:lastModifiedBy>
  <cp:revision>2</cp:revision>
  <dcterms:created xsi:type="dcterms:W3CDTF">2021-01-04T14:12:00Z</dcterms:created>
  <dcterms:modified xsi:type="dcterms:W3CDTF">2021-01-04T14:12:00Z</dcterms:modified>
</cp:coreProperties>
</file>